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EC702" w14:textId="77777777" w:rsidR="002D3493" w:rsidRDefault="002D3493" w:rsidP="002D3493">
      <w:pPr>
        <w:tabs>
          <w:tab w:val="left" w:pos="4648"/>
        </w:tabs>
        <w:rPr>
          <w:rFonts w:ascii="Verdana" w:hAnsi="Verdana" w:cs="Arial"/>
        </w:rPr>
      </w:pPr>
      <w:r w:rsidRPr="002D3493">
        <w:rPr>
          <w:rFonts w:ascii="Verdana" w:hAnsi="Verdana" w:cs="Arial"/>
          <w:b/>
          <w:bCs/>
        </w:rPr>
        <w:t>FECHA:</w:t>
      </w:r>
      <w:r w:rsidRPr="002D3493">
        <w:rPr>
          <w:rFonts w:ascii="Verdana" w:hAnsi="Verdana" w:cs="Arial"/>
        </w:rPr>
        <w:t xml:space="preserve"> </w:t>
      </w:r>
      <w:r>
        <w:rPr>
          <w:rFonts w:ascii="Verdana" w:hAnsi="Verdana" w:cs="Arial"/>
        </w:rPr>
        <w:t>19</w:t>
      </w:r>
      <w:r w:rsidRPr="002D3493">
        <w:rPr>
          <w:rFonts w:ascii="Verdana" w:hAnsi="Verdana" w:cs="Arial"/>
        </w:rPr>
        <w:t xml:space="preserve"> de </w:t>
      </w:r>
      <w:r>
        <w:rPr>
          <w:rFonts w:ascii="Verdana" w:hAnsi="Verdana" w:cs="Arial"/>
        </w:rPr>
        <w:t>febrero</w:t>
      </w:r>
      <w:r w:rsidRPr="002D3493">
        <w:rPr>
          <w:rFonts w:ascii="Verdana" w:hAnsi="Verdana" w:cs="Arial"/>
        </w:rPr>
        <w:t xml:space="preserve"> </w:t>
      </w:r>
      <w:proofErr w:type="spellStart"/>
      <w:r w:rsidRPr="002D3493">
        <w:rPr>
          <w:rFonts w:ascii="Verdana" w:hAnsi="Verdana" w:cs="Arial"/>
        </w:rPr>
        <w:t>de</w:t>
      </w:r>
      <w:proofErr w:type="spellEnd"/>
      <w:r w:rsidRPr="002D3493">
        <w:rPr>
          <w:rFonts w:ascii="Verdana" w:hAnsi="Verdana" w:cs="Arial"/>
        </w:rPr>
        <w:t xml:space="preserve"> 2026</w:t>
      </w:r>
      <w:r w:rsidRPr="002D3493">
        <w:rPr>
          <w:rFonts w:ascii="Verdana" w:hAnsi="Verdana" w:cs="Arial"/>
        </w:rPr>
        <w:br/>
      </w:r>
      <w:r w:rsidRPr="002D3493">
        <w:rPr>
          <w:rFonts w:ascii="Verdana" w:hAnsi="Verdana" w:cs="Arial"/>
          <w:b/>
          <w:bCs/>
        </w:rPr>
        <w:t>PARA:</w:t>
      </w:r>
      <w:r w:rsidRPr="002D3493">
        <w:rPr>
          <w:rFonts w:ascii="Verdana" w:hAnsi="Verdana" w:cs="Arial"/>
        </w:rPr>
        <w:t xml:space="preserve"> Funcionarios y Contratistas</w:t>
      </w:r>
      <w:r w:rsidRPr="002D3493">
        <w:rPr>
          <w:rFonts w:ascii="Verdana" w:hAnsi="Verdana" w:cs="Arial"/>
        </w:rPr>
        <w:br/>
      </w:r>
      <w:r w:rsidRPr="002D3493">
        <w:rPr>
          <w:rFonts w:ascii="Verdana" w:hAnsi="Verdana" w:cs="Arial"/>
          <w:b/>
          <w:bCs/>
        </w:rPr>
        <w:t>DE:</w:t>
      </w:r>
      <w:r w:rsidRPr="002D3493">
        <w:rPr>
          <w:rFonts w:ascii="Verdana" w:hAnsi="Verdana" w:cs="Arial"/>
        </w:rPr>
        <w:t xml:space="preserve"> Oficina Jurídica –</w:t>
      </w:r>
    </w:p>
    <w:p w14:paraId="76749556" w14:textId="32DF8219" w:rsidR="002D3493" w:rsidRPr="002D3493" w:rsidRDefault="002D3493" w:rsidP="002D3493">
      <w:pPr>
        <w:tabs>
          <w:tab w:val="left" w:pos="4648"/>
        </w:tabs>
        <w:rPr>
          <w:rFonts w:ascii="Verdana" w:hAnsi="Verdana" w:cs="Arial"/>
        </w:rPr>
      </w:pPr>
      <w:r w:rsidRPr="002D3493">
        <w:rPr>
          <w:rFonts w:ascii="Verdana" w:hAnsi="Verdana" w:cs="Arial"/>
          <w:b/>
          <w:bCs/>
        </w:rPr>
        <w:t>ASUNTO:</w:t>
      </w:r>
      <w:r w:rsidRPr="002D3493">
        <w:rPr>
          <w:rFonts w:ascii="Verdana" w:hAnsi="Verdana" w:cs="Arial"/>
        </w:rPr>
        <w:t xml:space="preserve"> Lineamientos sobre manejo de información institucional y protección legal de los datos derivados del ejercicio del cargo o de la prestación del servicio</w:t>
      </w:r>
    </w:p>
    <w:p w14:paraId="7191F096" w14:textId="27530732" w:rsidR="002D3493" w:rsidRPr="002D3493" w:rsidRDefault="002D3493" w:rsidP="00214AEC">
      <w:pPr>
        <w:tabs>
          <w:tab w:val="left" w:pos="4648"/>
        </w:tabs>
        <w:jc w:val="both"/>
        <w:rPr>
          <w:rFonts w:ascii="Verdana" w:hAnsi="Verdana" w:cs="Arial"/>
        </w:rPr>
      </w:pPr>
      <w:r w:rsidRPr="002D3493">
        <w:rPr>
          <w:rFonts w:ascii="Verdana" w:hAnsi="Verdana" w:cs="Arial"/>
        </w:rPr>
        <w:t>La entidad recuerda a todos los funcionarios y contratistas que la información que se conoce, administra, produce o custodia con ocasión del cargo o de la prestación del servicio goza de protección legal, de conformidad con la Constitución Política de Colombia; la Ley 1581 de 2012</w:t>
      </w:r>
      <w:r w:rsidR="006B268C">
        <w:rPr>
          <w:rFonts w:ascii="Verdana" w:hAnsi="Verdana" w:cs="Arial"/>
        </w:rPr>
        <w:t xml:space="preserve"> </w:t>
      </w:r>
      <w:r w:rsidR="006B268C" w:rsidRPr="006B268C">
        <w:rPr>
          <w:rFonts w:ascii="Verdana" w:hAnsi="Verdana" w:cs="Arial"/>
        </w:rPr>
        <w:t>Por la cual se dictan disposiciones generales para la protección de datos personales</w:t>
      </w:r>
      <w:r w:rsidRPr="002D3493">
        <w:rPr>
          <w:rFonts w:ascii="Verdana" w:hAnsi="Verdana" w:cs="Arial"/>
        </w:rPr>
        <w:t xml:space="preserve">; </w:t>
      </w:r>
      <w:r w:rsidR="00214AEC" w:rsidRPr="00214AEC">
        <w:rPr>
          <w:rFonts w:ascii="Verdana" w:hAnsi="Verdana" w:cs="Arial"/>
        </w:rPr>
        <w:t>Código General Disciplinario – Ley 1952 de 2019</w:t>
      </w:r>
      <w:r w:rsidRPr="002D3493">
        <w:rPr>
          <w:rFonts w:ascii="Verdana" w:hAnsi="Verdana" w:cs="Arial"/>
        </w:rPr>
        <w:t>; y demás normas aplicables sobre acceso, tratamiento, reserva y uso de la información pública.</w:t>
      </w:r>
    </w:p>
    <w:p w14:paraId="451F20F6" w14:textId="77777777" w:rsidR="00214AEC" w:rsidRDefault="002D3493" w:rsidP="001A2672">
      <w:pPr>
        <w:tabs>
          <w:tab w:val="left" w:pos="4648"/>
        </w:tabs>
        <w:jc w:val="both"/>
        <w:rPr>
          <w:rFonts w:ascii="Verdana" w:hAnsi="Verdana" w:cs="Arial"/>
        </w:rPr>
      </w:pPr>
      <w:r w:rsidRPr="002D3493">
        <w:rPr>
          <w:rFonts w:ascii="Verdana" w:hAnsi="Verdana" w:cs="Arial"/>
        </w:rPr>
        <w:t>Toda información conocida por razón del cargo o contrato deberá utilizarse exclusivamente para fines institucionales.</w:t>
      </w:r>
    </w:p>
    <w:p w14:paraId="397A3BF7" w14:textId="564053E9" w:rsidR="002D3493" w:rsidRPr="002D3493" w:rsidRDefault="002D3493" w:rsidP="001A2672">
      <w:pPr>
        <w:tabs>
          <w:tab w:val="left" w:pos="4648"/>
        </w:tabs>
        <w:jc w:val="both"/>
        <w:rPr>
          <w:rFonts w:ascii="Verdana" w:hAnsi="Verdana" w:cs="Arial"/>
        </w:rPr>
      </w:pPr>
      <w:r w:rsidRPr="002D3493">
        <w:rPr>
          <w:rFonts w:ascii="Verdana" w:hAnsi="Verdana" w:cs="Arial"/>
        </w:rPr>
        <w:t>Se prohíbe divulgar, reproducir, entregar o utilizar información sin autorización formal de las áreas competentes o del supervisor del contrato.</w:t>
      </w:r>
    </w:p>
    <w:p w14:paraId="2B2C9FDA" w14:textId="334EF396" w:rsidR="002D3493" w:rsidRPr="002D3493" w:rsidRDefault="00BF756B" w:rsidP="001A2672">
      <w:pPr>
        <w:tabs>
          <w:tab w:val="left" w:pos="4648"/>
        </w:tabs>
        <w:jc w:val="both"/>
        <w:rPr>
          <w:rFonts w:ascii="Verdana" w:hAnsi="Verdana" w:cs="Arial"/>
          <w:b/>
          <w:bCs/>
        </w:rPr>
      </w:pPr>
      <w:r>
        <w:rPr>
          <w:rFonts w:ascii="Verdana" w:hAnsi="Verdana" w:cs="Arial"/>
        </w:rPr>
        <w:t xml:space="preserve">Así mismo los </w:t>
      </w:r>
      <w:r w:rsidR="002D3493" w:rsidRPr="00BF756B">
        <w:rPr>
          <w:rFonts w:ascii="Verdana" w:hAnsi="Verdana" w:cs="Arial"/>
        </w:rPr>
        <w:t>funcionarios y contratistas deberán</w:t>
      </w:r>
      <w:r>
        <w:rPr>
          <w:rFonts w:ascii="Verdana" w:hAnsi="Verdana" w:cs="Arial"/>
        </w:rPr>
        <w:t xml:space="preserve"> </w:t>
      </w:r>
      <w:r w:rsidR="002D3493" w:rsidRPr="002D3493">
        <w:rPr>
          <w:rFonts w:ascii="Verdana" w:hAnsi="Verdana" w:cs="Arial"/>
        </w:rPr>
        <w:t>Custodiar la información, documentos y archivos a su cargo</w:t>
      </w:r>
      <w:r>
        <w:rPr>
          <w:rFonts w:ascii="Verdana" w:hAnsi="Verdana" w:cs="Arial"/>
        </w:rPr>
        <w:t xml:space="preserve">, </w:t>
      </w:r>
      <w:r w:rsidR="003C5D05">
        <w:rPr>
          <w:rFonts w:ascii="Verdana" w:hAnsi="Verdana" w:cs="Arial"/>
        </w:rPr>
        <w:t>g</w:t>
      </w:r>
      <w:r w:rsidR="002D3493" w:rsidRPr="002D3493">
        <w:rPr>
          <w:rFonts w:ascii="Verdana" w:hAnsi="Verdana" w:cs="Arial"/>
        </w:rPr>
        <w:t>arantizar el uso correcto y seguro de bases de datos y plataformas institucionales.</w:t>
      </w:r>
    </w:p>
    <w:p w14:paraId="31A516C4" w14:textId="14DEFCA6" w:rsidR="002D3493" w:rsidRPr="002D3493" w:rsidRDefault="00BF756B" w:rsidP="001A2672">
      <w:pPr>
        <w:tabs>
          <w:tab w:val="left" w:pos="4648"/>
        </w:tabs>
        <w:jc w:val="both"/>
        <w:rPr>
          <w:rFonts w:ascii="Verdana" w:hAnsi="Verdana" w:cs="Arial"/>
        </w:rPr>
      </w:pPr>
      <w:r>
        <w:rPr>
          <w:rFonts w:ascii="Verdana" w:hAnsi="Verdana" w:cs="Arial"/>
        </w:rPr>
        <w:t xml:space="preserve">De igual forma </w:t>
      </w:r>
      <w:r w:rsidR="003C5D05">
        <w:rPr>
          <w:rFonts w:ascii="Verdana" w:hAnsi="Verdana" w:cs="Arial"/>
        </w:rPr>
        <w:t>e</w:t>
      </w:r>
      <w:r w:rsidR="002D3493" w:rsidRPr="002D3493">
        <w:rPr>
          <w:rFonts w:ascii="Verdana" w:hAnsi="Verdana" w:cs="Arial"/>
        </w:rPr>
        <w:t>vitar la transmisión de documentos a correos personales, redes sociales o aplicaciones no autorizadas</w:t>
      </w:r>
      <w:r w:rsidR="001A2672">
        <w:rPr>
          <w:rFonts w:ascii="Verdana" w:hAnsi="Verdana" w:cs="Arial"/>
        </w:rPr>
        <w:t xml:space="preserve"> adicionalmente a</w:t>
      </w:r>
      <w:r w:rsidR="002D3493" w:rsidRPr="002D3493">
        <w:rPr>
          <w:rFonts w:ascii="Verdana" w:hAnsi="Verdana" w:cs="Arial"/>
        </w:rPr>
        <w:t>bstenerse de compartir información con terceros sin autorización previa.</w:t>
      </w:r>
    </w:p>
    <w:p w14:paraId="6635DC41" w14:textId="50950111" w:rsidR="002D3493" w:rsidRPr="002D3493" w:rsidRDefault="002D3493" w:rsidP="001A2672">
      <w:pPr>
        <w:tabs>
          <w:tab w:val="left" w:pos="4648"/>
        </w:tabs>
        <w:jc w:val="both"/>
        <w:rPr>
          <w:rFonts w:ascii="Verdana" w:hAnsi="Verdana" w:cs="Arial"/>
        </w:rPr>
      </w:pPr>
      <w:r w:rsidRPr="002D3493">
        <w:rPr>
          <w:rFonts w:ascii="Verdana" w:hAnsi="Verdana" w:cs="Arial"/>
        </w:rPr>
        <w:t>Está prohibido divulgar información institucional, especialmente la clasificada como reservada, sensible o confidencial, por cualquier medio</w:t>
      </w:r>
      <w:r w:rsidR="001A2672">
        <w:rPr>
          <w:rFonts w:ascii="Verdana" w:hAnsi="Verdana" w:cs="Arial"/>
        </w:rPr>
        <w:t xml:space="preserve"> sea </w:t>
      </w:r>
      <w:r w:rsidRPr="002D3493">
        <w:rPr>
          <w:rFonts w:ascii="Verdana" w:hAnsi="Verdana" w:cs="Arial"/>
        </w:rPr>
        <w:t>correos privados, redes sociales, mensajería instantánea, dispositivos personales o cualquier canal no institucional.</w:t>
      </w:r>
    </w:p>
    <w:p w14:paraId="57DD7A7D" w14:textId="5CCA4FBF" w:rsidR="002D3493" w:rsidRPr="00AD66D5" w:rsidRDefault="002D3493" w:rsidP="00AD66D5">
      <w:pPr>
        <w:tabs>
          <w:tab w:val="left" w:pos="4648"/>
        </w:tabs>
        <w:jc w:val="both"/>
        <w:rPr>
          <w:rFonts w:ascii="Verdana" w:hAnsi="Verdana" w:cs="Arial"/>
        </w:rPr>
      </w:pPr>
      <w:r w:rsidRPr="002D3493">
        <w:rPr>
          <w:rFonts w:ascii="Verdana" w:hAnsi="Verdana" w:cs="Arial"/>
        </w:rPr>
        <w:t xml:space="preserve">La divulgación, alteración, pérdida, uso indebido o acceso no autorizado de información institucional puede generar conductas </w:t>
      </w:r>
      <w:r w:rsidR="003C5D05">
        <w:rPr>
          <w:rFonts w:ascii="Verdana" w:hAnsi="Verdana" w:cs="Arial"/>
        </w:rPr>
        <w:t xml:space="preserve">descrititas </w:t>
      </w:r>
      <w:r w:rsidRPr="002D3493">
        <w:rPr>
          <w:rFonts w:ascii="Verdana" w:hAnsi="Verdana" w:cs="Arial"/>
        </w:rPr>
        <w:t xml:space="preserve"> en el Código Penal</w:t>
      </w:r>
      <w:r w:rsidR="003C5D05">
        <w:rPr>
          <w:rFonts w:ascii="Verdana" w:hAnsi="Verdana" w:cs="Arial"/>
        </w:rPr>
        <w:t xml:space="preserve"> tales como </w:t>
      </w:r>
      <w:r w:rsidRPr="002D3493">
        <w:rPr>
          <w:rFonts w:ascii="Verdana" w:hAnsi="Verdana" w:cs="Arial"/>
        </w:rPr>
        <w:t>Revelación de secreto (art. 418</w:t>
      </w:r>
      <w:r w:rsidR="00BF756B" w:rsidRPr="00AD66D5">
        <w:rPr>
          <w:rFonts w:ascii="Verdana" w:hAnsi="Verdana" w:cs="Arial"/>
        </w:rPr>
        <w:t xml:space="preserve"> Código Penal</w:t>
      </w:r>
      <w:r w:rsidR="00AD66D5" w:rsidRPr="00AD66D5">
        <w:rPr>
          <w:rFonts w:ascii="Verdana" w:hAnsi="Verdana" w:cs="Arial"/>
        </w:rPr>
        <w:t xml:space="preserve">, </w:t>
      </w:r>
      <w:r w:rsidRPr="002D3493">
        <w:rPr>
          <w:rFonts w:ascii="Verdana" w:hAnsi="Verdana" w:cs="Arial"/>
        </w:rPr>
        <w:t>Violación de datos personales (art. 269F)</w:t>
      </w:r>
      <w:r w:rsidR="00AD66D5" w:rsidRPr="00AD66D5">
        <w:rPr>
          <w:rFonts w:ascii="Verdana" w:hAnsi="Verdana" w:cs="Arial"/>
        </w:rPr>
        <w:t xml:space="preserve">, </w:t>
      </w:r>
      <w:r w:rsidRPr="002D3493">
        <w:rPr>
          <w:rFonts w:ascii="Verdana" w:hAnsi="Verdana" w:cs="Arial"/>
        </w:rPr>
        <w:t>Acceso abusivo a sistema informático (art. 269A)</w:t>
      </w:r>
      <w:r w:rsidR="00AD66D5" w:rsidRPr="00AD66D5">
        <w:rPr>
          <w:rFonts w:ascii="Verdana" w:hAnsi="Verdana" w:cs="Arial"/>
        </w:rPr>
        <w:t xml:space="preserve">, </w:t>
      </w:r>
      <w:r w:rsidRPr="002D3493">
        <w:rPr>
          <w:rFonts w:ascii="Verdana" w:hAnsi="Verdana" w:cs="Arial"/>
        </w:rPr>
        <w:t>Abuso de confianza (art. 249)</w:t>
      </w:r>
      <w:r w:rsidR="00AD66D5" w:rsidRPr="00AD66D5">
        <w:rPr>
          <w:rFonts w:ascii="Verdana" w:hAnsi="Verdana" w:cs="Arial"/>
        </w:rPr>
        <w:t xml:space="preserve"> , </w:t>
      </w:r>
      <w:r w:rsidRPr="002D3493">
        <w:rPr>
          <w:rFonts w:ascii="Verdana" w:hAnsi="Verdana" w:cs="Arial"/>
        </w:rPr>
        <w:t>Daño informático (art. 269D)</w:t>
      </w:r>
      <w:r w:rsidR="00AD66D5" w:rsidRPr="00AD66D5">
        <w:rPr>
          <w:rFonts w:ascii="Verdana" w:hAnsi="Verdana" w:cs="Arial"/>
        </w:rPr>
        <w:t xml:space="preserve"> entre otros .</w:t>
      </w:r>
    </w:p>
    <w:p w14:paraId="44F07AC1" w14:textId="77777777" w:rsidR="00AD66D5" w:rsidRPr="00AD66D5" w:rsidRDefault="00AD66D5" w:rsidP="00AD66D5">
      <w:pPr>
        <w:tabs>
          <w:tab w:val="left" w:pos="4648"/>
        </w:tabs>
        <w:jc w:val="both"/>
        <w:rPr>
          <w:rFonts w:ascii="Verdana" w:hAnsi="Verdana" w:cs="Arial"/>
        </w:rPr>
      </w:pPr>
      <w:r w:rsidRPr="00AD66D5">
        <w:rPr>
          <w:rFonts w:ascii="Verdana" w:hAnsi="Verdana" w:cs="Arial"/>
        </w:rPr>
        <w:t xml:space="preserve">Así mismo, derivado de la responsabilidad civil, es importante tener en cuenta que puede generarse la obligación de indemnizar en aquellos casos en los cuales la divulgación de datos personales cause daños a ciudadanos o servidores; la filtración de documentos reservados produzca perjuicios económicos o reputacionales; la alteración o pérdida de información afecte decisiones administrativas y derive en demandas contra la entidad; o la manipulación de información genere perjuicios patrimoniales a terceros. Lo anterior se entiende sin perjuicio de que tales conductas puedan dar lugar a sanciones de tipo </w:t>
      </w:r>
      <w:r w:rsidRPr="00AD66D5">
        <w:rPr>
          <w:rFonts w:ascii="Verdana" w:hAnsi="Verdana" w:cs="Arial"/>
        </w:rPr>
        <w:lastRenderedPageBreak/>
        <w:t>pecuniario, disciplinario o penal —incluidas la suspensión, la multa, la destitución y la inhabilidad— según la gravedad. Finalmente, se recuerda que los supervisores y la Oficina Jurídica podrán realizar los requerimientos, verificaciones y auditorías necesarios para garantizar el cumplimiento de la presente circular.</w:t>
      </w:r>
    </w:p>
    <w:p w14:paraId="1A6D9C11" w14:textId="31F86ABB" w:rsidR="002D3493" w:rsidRPr="002D3493" w:rsidRDefault="002D3493" w:rsidP="002D3493">
      <w:pPr>
        <w:tabs>
          <w:tab w:val="left" w:pos="4648"/>
        </w:tabs>
        <w:rPr>
          <w:rFonts w:ascii="Verdana" w:hAnsi="Verdana" w:cs="Arial"/>
        </w:rPr>
      </w:pPr>
    </w:p>
    <w:p w14:paraId="7A08F5FD" w14:textId="77777777" w:rsidR="002D3493" w:rsidRPr="002D3493" w:rsidRDefault="002D3493" w:rsidP="0097028A">
      <w:pPr>
        <w:tabs>
          <w:tab w:val="left" w:pos="4648"/>
        </w:tabs>
        <w:jc w:val="both"/>
        <w:rPr>
          <w:rFonts w:ascii="Verdana" w:hAnsi="Verdana" w:cs="Arial"/>
        </w:rPr>
      </w:pPr>
      <w:r w:rsidRPr="002D3493">
        <w:rPr>
          <w:rFonts w:ascii="Verdana" w:hAnsi="Verdana" w:cs="Arial"/>
        </w:rPr>
        <w:t>La entidad agradece su compromiso con la protección de la información institucional, elemento esencial para la seguridad jurídica y administrativa.</w:t>
      </w:r>
    </w:p>
    <w:p w14:paraId="66F8178C" w14:textId="77777777" w:rsidR="009422AE" w:rsidRDefault="009422AE" w:rsidP="00335D3A">
      <w:pPr>
        <w:tabs>
          <w:tab w:val="left" w:pos="4648"/>
        </w:tabs>
        <w:jc w:val="both"/>
        <w:rPr>
          <w:rFonts w:ascii="Verdana" w:hAnsi="Verdana"/>
        </w:rPr>
      </w:pPr>
    </w:p>
    <w:p w14:paraId="2BD06E69" w14:textId="4888BB38" w:rsidR="0030229A" w:rsidRDefault="0030229A" w:rsidP="008B5225">
      <w:pPr>
        <w:tabs>
          <w:tab w:val="left" w:pos="4648"/>
        </w:tabs>
        <w:jc w:val="both"/>
        <w:rPr>
          <w:rFonts w:ascii="Verdana" w:hAnsi="Verdana" w:cs="Arial"/>
        </w:rPr>
      </w:pPr>
    </w:p>
    <w:p w14:paraId="481BCB46" w14:textId="42E6D043" w:rsidR="0030229A" w:rsidRDefault="0030229A" w:rsidP="0030229A">
      <w:pPr>
        <w:tabs>
          <w:tab w:val="left" w:pos="4648"/>
        </w:tabs>
        <w:jc w:val="both"/>
        <w:rPr>
          <w:rFonts w:ascii="Verdana" w:hAnsi="Verdana" w:cs="Arial"/>
        </w:rPr>
      </w:pPr>
      <w:r>
        <w:rPr>
          <w:rFonts w:ascii="Verdana" w:hAnsi="Verdana" w:cs="Arial"/>
        </w:rPr>
        <w:t>Por la atención, gracias.</w:t>
      </w:r>
    </w:p>
    <w:p w14:paraId="6D520B67" w14:textId="77777777" w:rsidR="0030229A" w:rsidRDefault="0030229A" w:rsidP="0030229A">
      <w:pPr>
        <w:tabs>
          <w:tab w:val="left" w:pos="4648"/>
        </w:tabs>
        <w:jc w:val="both"/>
        <w:rPr>
          <w:rFonts w:ascii="Verdana" w:hAnsi="Verdana" w:cs="Arial"/>
        </w:rPr>
      </w:pPr>
    </w:p>
    <w:p w14:paraId="5596F358" w14:textId="77777777" w:rsidR="00C51B54" w:rsidRDefault="00C51B54" w:rsidP="0030229A">
      <w:pPr>
        <w:tabs>
          <w:tab w:val="left" w:pos="4648"/>
        </w:tabs>
        <w:jc w:val="center"/>
        <w:rPr>
          <w:rFonts w:ascii="Verdana" w:hAnsi="Verdana" w:cs="Arial"/>
        </w:rPr>
      </w:pPr>
    </w:p>
    <w:p w14:paraId="76DFC6DE" w14:textId="77777777" w:rsidR="00C51B54" w:rsidRDefault="00C51B54" w:rsidP="0097028A">
      <w:pPr>
        <w:tabs>
          <w:tab w:val="left" w:pos="4648"/>
        </w:tabs>
        <w:jc w:val="both"/>
        <w:rPr>
          <w:rFonts w:ascii="Verdana" w:hAnsi="Verdana" w:cs="Arial"/>
        </w:rPr>
      </w:pPr>
    </w:p>
    <w:p w14:paraId="7242138A" w14:textId="6C1B8590" w:rsidR="0030229A" w:rsidRPr="00263418" w:rsidRDefault="0030229A" w:rsidP="0097028A">
      <w:pPr>
        <w:tabs>
          <w:tab w:val="left" w:pos="4648"/>
        </w:tabs>
        <w:jc w:val="both"/>
        <w:rPr>
          <w:rFonts w:ascii="Verdana" w:hAnsi="Verdana" w:cs="Arial"/>
        </w:rPr>
      </w:pPr>
      <w:r w:rsidRPr="00263418">
        <w:rPr>
          <w:rFonts w:ascii="Verdana" w:hAnsi="Verdana" w:cs="Arial"/>
        </w:rPr>
        <w:t>MARCO ANTONIO ECHEVERRI MAURY</w:t>
      </w:r>
    </w:p>
    <w:p w14:paraId="6BF4963B" w14:textId="77777777" w:rsidR="0030229A" w:rsidRPr="00263418" w:rsidRDefault="0030229A" w:rsidP="0097028A">
      <w:pPr>
        <w:tabs>
          <w:tab w:val="left" w:pos="4648"/>
        </w:tabs>
        <w:jc w:val="both"/>
        <w:rPr>
          <w:rFonts w:ascii="Verdana" w:hAnsi="Verdana" w:cs="Arial"/>
        </w:rPr>
      </w:pPr>
      <w:r w:rsidRPr="00263418">
        <w:rPr>
          <w:rFonts w:ascii="Verdana" w:hAnsi="Verdana" w:cs="Arial"/>
        </w:rPr>
        <w:t>Secretario General</w:t>
      </w:r>
    </w:p>
    <w:p w14:paraId="6A2B89BB" w14:textId="77777777" w:rsidR="00335D3A" w:rsidRPr="0097028A" w:rsidRDefault="00335D3A" w:rsidP="0030229A">
      <w:pPr>
        <w:tabs>
          <w:tab w:val="left" w:pos="4648"/>
        </w:tabs>
        <w:jc w:val="both"/>
        <w:rPr>
          <w:rFonts w:ascii="Verdana" w:hAnsi="Verdana" w:cs="Arial"/>
        </w:rPr>
      </w:pPr>
    </w:p>
    <w:p w14:paraId="468A16E3" w14:textId="24F1C983" w:rsidR="00335D3A" w:rsidRPr="0097028A" w:rsidRDefault="00335D3A" w:rsidP="0030229A">
      <w:pPr>
        <w:tabs>
          <w:tab w:val="left" w:pos="4648"/>
        </w:tabs>
        <w:jc w:val="both"/>
        <w:rPr>
          <w:rFonts w:ascii="Verdana" w:hAnsi="Verdana" w:cs="Arial"/>
        </w:rPr>
      </w:pPr>
      <w:r w:rsidRPr="0097028A">
        <w:rPr>
          <w:rFonts w:ascii="Verdana" w:hAnsi="Verdana" w:cs="Arial"/>
        </w:rPr>
        <w:t>Proyectó: Julian Andres Machado Cuestas – Abogado Contratista</w:t>
      </w:r>
    </w:p>
    <w:p w14:paraId="3A5E627A" w14:textId="059115DC" w:rsidR="0030229A" w:rsidRPr="0097028A" w:rsidRDefault="00335D3A" w:rsidP="0030229A">
      <w:pPr>
        <w:tabs>
          <w:tab w:val="left" w:pos="4648"/>
        </w:tabs>
        <w:jc w:val="both"/>
        <w:rPr>
          <w:rFonts w:ascii="Verdana" w:hAnsi="Verdana" w:cs="Arial"/>
        </w:rPr>
      </w:pPr>
      <w:r w:rsidRPr="0097028A">
        <w:rPr>
          <w:rFonts w:ascii="Verdana" w:hAnsi="Verdana" w:cs="Arial"/>
        </w:rPr>
        <w:t>Revisó</w:t>
      </w:r>
      <w:r w:rsidR="0030229A" w:rsidRPr="0097028A">
        <w:rPr>
          <w:rFonts w:ascii="Verdana" w:hAnsi="Verdana" w:cs="Arial"/>
        </w:rPr>
        <w:t xml:space="preserve">: Lucy </w:t>
      </w:r>
      <w:proofErr w:type="spellStart"/>
      <w:r w:rsidR="0030229A" w:rsidRPr="0097028A">
        <w:rPr>
          <w:rFonts w:ascii="Verdana" w:hAnsi="Verdana" w:cs="Arial"/>
        </w:rPr>
        <w:t>Virley</w:t>
      </w:r>
      <w:proofErr w:type="spellEnd"/>
      <w:r w:rsidR="0030229A" w:rsidRPr="0097028A">
        <w:rPr>
          <w:rFonts w:ascii="Verdana" w:hAnsi="Verdana" w:cs="Arial"/>
        </w:rPr>
        <w:t xml:space="preserve"> Cataño Marulanda - Líder de Programa</w:t>
      </w:r>
      <w:r w:rsidR="00C943BA" w:rsidRPr="0097028A">
        <w:rPr>
          <w:rFonts w:ascii="Verdana" w:hAnsi="Verdana" w:cs="Arial"/>
        </w:rPr>
        <w:t xml:space="preserve"> </w:t>
      </w:r>
      <w:r w:rsidR="0030229A" w:rsidRPr="0097028A">
        <w:rPr>
          <w:rFonts w:ascii="Verdana" w:hAnsi="Verdana" w:cs="Arial"/>
        </w:rPr>
        <w:t>( e )</w:t>
      </w:r>
    </w:p>
    <w:p w14:paraId="586CBBB1" w14:textId="77777777" w:rsidR="0030229A" w:rsidRDefault="0030229A" w:rsidP="0030229A">
      <w:pPr>
        <w:pStyle w:val="Piedepgina"/>
        <w:rPr>
          <w:rFonts w:ascii="Verdana" w:hAnsi="Verdana" w:cs="Verdana"/>
          <w:sz w:val="18"/>
          <w:szCs w:val="18"/>
        </w:rPr>
      </w:pPr>
    </w:p>
    <w:p w14:paraId="5E6947B8" w14:textId="3E69641E" w:rsidR="00BF756B" w:rsidRPr="009422AE" w:rsidRDefault="0030229A" w:rsidP="00BF756B">
      <w:pPr>
        <w:pStyle w:val="Piedepgina"/>
        <w:rPr>
          <w:rFonts w:ascii="Verdana" w:hAnsi="Verdana" w:cs="Verdana"/>
          <w:sz w:val="16"/>
          <w:szCs w:val="16"/>
        </w:rPr>
      </w:pPr>
      <w:r>
        <w:rPr>
          <w:rFonts w:ascii="Verdana" w:hAnsi="Verdana" w:cs="Verdana"/>
          <w:sz w:val="18"/>
          <w:szCs w:val="18"/>
        </w:rPr>
        <w:tab/>
        <w:t xml:space="preserve">  </w:t>
      </w:r>
    </w:p>
    <w:p w14:paraId="6A83A2D4" w14:textId="5184AE75" w:rsidR="00E90426" w:rsidRPr="009422AE" w:rsidRDefault="00E90426" w:rsidP="009422AE">
      <w:pPr>
        <w:pStyle w:val="Piedepgina"/>
        <w:jc w:val="center"/>
        <w:rPr>
          <w:rFonts w:ascii="Verdana" w:hAnsi="Verdana" w:cs="Verdana"/>
          <w:sz w:val="16"/>
          <w:szCs w:val="16"/>
        </w:rPr>
      </w:pPr>
    </w:p>
    <w:sectPr w:rsidR="00E90426" w:rsidRPr="009422AE" w:rsidSect="009422A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78B"/>
    <w:multiLevelType w:val="multilevel"/>
    <w:tmpl w:val="13F8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70843"/>
    <w:multiLevelType w:val="multilevel"/>
    <w:tmpl w:val="281CF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214A5D"/>
    <w:multiLevelType w:val="multilevel"/>
    <w:tmpl w:val="5102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DB6C3A"/>
    <w:multiLevelType w:val="multilevel"/>
    <w:tmpl w:val="7722B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1449CA"/>
    <w:multiLevelType w:val="multilevel"/>
    <w:tmpl w:val="3E00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F60CD4"/>
    <w:multiLevelType w:val="multilevel"/>
    <w:tmpl w:val="9C02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6532A5"/>
    <w:multiLevelType w:val="multilevel"/>
    <w:tmpl w:val="4268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5B56C7"/>
    <w:multiLevelType w:val="hybridMultilevel"/>
    <w:tmpl w:val="A45A79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523128389">
    <w:abstractNumId w:val="1"/>
  </w:num>
  <w:num w:numId="2" w16cid:durableId="899092492">
    <w:abstractNumId w:val="4"/>
  </w:num>
  <w:num w:numId="3" w16cid:durableId="1790202139">
    <w:abstractNumId w:val="5"/>
  </w:num>
  <w:num w:numId="4" w16cid:durableId="1780103221">
    <w:abstractNumId w:val="2"/>
  </w:num>
  <w:num w:numId="5" w16cid:durableId="1359888523">
    <w:abstractNumId w:val="0"/>
  </w:num>
  <w:num w:numId="6" w16cid:durableId="1928534916">
    <w:abstractNumId w:val="6"/>
  </w:num>
  <w:num w:numId="7" w16cid:durableId="984745548">
    <w:abstractNumId w:val="3"/>
  </w:num>
  <w:num w:numId="8" w16cid:durableId="8717726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29A"/>
    <w:rsid w:val="001A2672"/>
    <w:rsid w:val="00214AEC"/>
    <w:rsid w:val="002D3493"/>
    <w:rsid w:val="00301D47"/>
    <w:rsid w:val="0030229A"/>
    <w:rsid w:val="00335D3A"/>
    <w:rsid w:val="003C5D05"/>
    <w:rsid w:val="006B268C"/>
    <w:rsid w:val="0072715B"/>
    <w:rsid w:val="0075534F"/>
    <w:rsid w:val="008B5225"/>
    <w:rsid w:val="008F72BF"/>
    <w:rsid w:val="009422AE"/>
    <w:rsid w:val="0097028A"/>
    <w:rsid w:val="00AD66D5"/>
    <w:rsid w:val="00B063C9"/>
    <w:rsid w:val="00BF756B"/>
    <w:rsid w:val="00C51B54"/>
    <w:rsid w:val="00C943BA"/>
    <w:rsid w:val="00E90426"/>
    <w:rsid w:val="00E9375E"/>
    <w:rsid w:val="00FB61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01ADD"/>
  <w15:chartTrackingRefBased/>
  <w15:docId w15:val="{9B6585CF-FF0F-4809-BDD6-AAED7F0EB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022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022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0229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0229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0229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0229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0229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0229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0229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0229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30229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0229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0229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0229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0229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0229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0229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0229A"/>
    <w:rPr>
      <w:rFonts w:eastAsiaTheme="majorEastAsia" w:cstheme="majorBidi"/>
      <w:color w:val="272727" w:themeColor="text1" w:themeTint="D8"/>
    </w:rPr>
  </w:style>
  <w:style w:type="paragraph" w:styleId="Ttulo">
    <w:name w:val="Title"/>
    <w:basedOn w:val="Normal"/>
    <w:next w:val="Normal"/>
    <w:link w:val="TtuloCar"/>
    <w:uiPriority w:val="10"/>
    <w:qFormat/>
    <w:rsid w:val="003022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0229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0229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0229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0229A"/>
    <w:pPr>
      <w:spacing w:before="160"/>
      <w:jc w:val="center"/>
    </w:pPr>
    <w:rPr>
      <w:i/>
      <w:iCs/>
      <w:color w:val="404040" w:themeColor="text1" w:themeTint="BF"/>
    </w:rPr>
  </w:style>
  <w:style w:type="character" w:customStyle="1" w:styleId="CitaCar">
    <w:name w:val="Cita Car"/>
    <w:basedOn w:val="Fuentedeprrafopredeter"/>
    <w:link w:val="Cita"/>
    <w:uiPriority w:val="29"/>
    <w:rsid w:val="0030229A"/>
    <w:rPr>
      <w:i/>
      <w:iCs/>
      <w:color w:val="404040" w:themeColor="text1" w:themeTint="BF"/>
    </w:rPr>
  </w:style>
  <w:style w:type="paragraph" w:styleId="Prrafodelista">
    <w:name w:val="List Paragraph"/>
    <w:basedOn w:val="Normal"/>
    <w:uiPriority w:val="34"/>
    <w:qFormat/>
    <w:rsid w:val="0030229A"/>
    <w:pPr>
      <w:ind w:left="720"/>
      <w:contextualSpacing/>
    </w:pPr>
  </w:style>
  <w:style w:type="character" w:styleId="nfasisintenso">
    <w:name w:val="Intense Emphasis"/>
    <w:basedOn w:val="Fuentedeprrafopredeter"/>
    <w:uiPriority w:val="21"/>
    <w:qFormat/>
    <w:rsid w:val="0030229A"/>
    <w:rPr>
      <w:i/>
      <w:iCs/>
      <w:color w:val="2F5496" w:themeColor="accent1" w:themeShade="BF"/>
    </w:rPr>
  </w:style>
  <w:style w:type="paragraph" w:styleId="Citadestacada">
    <w:name w:val="Intense Quote"/>
    <w:basedOn w:val="Normal"/>
    <w:next w:val="Normal"/>
    <w:link w:val="CitadestacadaCar"/>
    <w:uiPriority w:val="30"/>
    <w:qFormat/>
    <w:rsid w:val="003022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0229A"/>
    <w:rPr>
      <w:i/>
      <w:iCs/>
      <w:color w:val="2F5496" w:themeColor="accent1" w:themeShade="BF"/>
    </w:rPr>
  </w:style>
  <w:style w:type="character" w:styleId="Referenciaintensa">
    <w:name w:val="Intense Reference"/>
    <w:basedOn w:val="Fuentedeprrafopredeter"/>
    <w:uiPriority w:val="32"/>
    <w:qFormat/>
    <w:rsid w:val="0030229A"/>
    <w:rPr>
      <w:b/>
      <w:bCs/>
      <w:smallCaps/>
      <w:color w:val="2F5496" w:themeColor="accent1" w:themeShade="BF"/>
      <w:spacing w:val="5"/>
    </w:rPr>
  </w:style>
  <w:style w:type="paragraph" w:styleId="Encabezado">
    <w:name w:val="header"/>
    <w:basedOn w:val="Normal"/>
    <w:link w:val="EncabezadoCar"/>
    <w:rsid w:val="0030229A"/>
    <w:pPr>
      <w:tabs>
        <w:tab w:val="center" w:pos="4252"/>
        <w:tab w:val="right" w:pos="8504"/>
      </w:tabs>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EncabezadoCar">
    <w:name w:val="Encabezado Car"/>
    <w:basedOn w:val="Fuentedeprrafopredeter"/>
    <w:link w:val="Encabezado"/>
    <w:rsid w:val="0030229A"/>
    <w:rPr>
      <w:rFonts w:ascii="Times New Roman" w:eastAsia="Times New Roman" w:hAnsi="Times New Roman" w:cs="Times New Roman"/>
      <w:kern w:val="0"/>
      <w:sz w:val="24"/>
      <w:szCs w:val="24"/>
      <w:lang w:val="es-ES" w:eastAsia="es-ES"/>
      <w14:ligatures w14:val="none"/>
    </w:rPr>
  </w:style>
  <w:style w:type="paragraph" w:styleId="Piedepgina">
    <w:name w:val="footer"/>
    <w:basedOn w:val="Normal"/>
    <w:link w:val="PiedepginaCar"/>
    <w:rsid w:val="0030229A"/>
    <w:pPr>
      <w:tabs>
        <w:tab w:val="center" w:pos="4252"/>
        <w:tab w:val="right" w:pos="8504"/>
      </w:tabs>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PiedepginaCar">
    <w:name w:val="Pie de página Car"/>
    <w:basedOn w:val="Fuentedeprrafopredeter"/>
    <w:link w:val="Piedepgina"/>
    <w:rsid w:val="0030229A"/>
    <w:rPr>
      <w:rFonts w:ascii="Times New Roman" w:eastAsia="Times New Roman" w:hAnsi="Times New Roman" w:cs="Times New Roman"/>
      <w:kern w:val="0"/>
      <w:sz w:val="24"/>
      <w:szCs w:val="24"/>
      <w:lang w:val="es-ES" w:eastAsia="es-ES"/>
      <w14:ligatures w14:val="none"/>
    </w:rPr>
  </w:style>
  <w:style w:type="character" w:styleId="Hipervnculo">
    <w:name w:val="Hyperlink"/>
    <w:rsid w:val="0030229A"/>
    <w:rPr>
      <w:rFonts w:cs="Times New Roman"/>
      <w:color w:val="0000FF"/>
      <w:u w:val="single"/>
    </w:rPr>
  </w:style>
  <w:style w:type="character" w:styleId="Mencinsinresolver">
    <w:name w:val="Unresolved Mention"/>
    <w:basedOn w:val="Fuentedeprrafopredeter"/>
    <w:uiPriority w:val="99"/>
    <w:semiHidden/>
    <w:unhideWhenUsed/>
    <w:rsid w:val="003022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36348">
      <w:bodyDiv w:val="1"/>
      <w:marLeft w:val="0"/>
      <w:marRight w:val="0"/>
      <w:marTop w:val="0"/>
      <w:marBottom w:val="0"/>
      <w:divBdr>
        <w:top w:val="none" w:sz="0" w:space="0" w:color="auto"/>
        <w:left w:val="none" w:sz="0" w:space="0" w:color="auto"/>
        <w:bottom w:val="none" w:sz="0" w:space="0" w:color="auto"/>
        <w:right w:val="none" w:sz="0" w:space="0" w:color="auto"/>
      </w:divBdr>
      <w:divsChild>
        <w:div w:id="1837959802">
          <w:marLeft w:val="0"/>
          <w:marRight w:val="0"/>
          <w:marTop w:val="0"/>
          <w:marBottom w:val="0"/>
          <w:divBdr>
            <w:top w:val="none" w:sz="0" w:space="0" w:color="auto"/>
            <w:left w:val="none" w:sz="0" w:space="0" w:color="auto"/>
            <w:bottom w:val="none" w:sz="0" w:space="0" w:color="auto"/>
            <w:right w:val="none" w:sz="0" w:space="0" w:color="auto"/>
          </w:divBdr>
        </w:div>
      </w:divsChild>
    </w:div>
    <w:div w:id="129713656">
      <w:bodyDiv w:val="1"/>
      <w:marLeft w:val="0"/>
      <w:marRight w:val="0"/>
      <w:marTop w:val="0"/>
      <w:marBottom w:val="0"/>
      <w:divBdr>
        <w:top w:val="none" w:sz="0" w:space="0" w:color="auto"/>
        <w:left w:val="none" w:sz="0" w:space="0" w:color="auto"/>
        <w:bottom w:val="none" w:sz="0" w:space="0" w:color="auto"/>
        <w:right w:val="none" w:sz="0" w:space="0" w:color="auto"/>
      </w:divBdr>
      <w:divsChild>
        <w:div w:id="2056348849">
          <w:marLeft w:val="0"/>
          <w:marRight w:val="0"/>
          <w:marTop w:val="0"/>
          <w:marBottom w:val="0"/>
          <w:divBdr>
            <w:top w:val="none" w:sz="0" w:space="0" w:color="auto"/>
            <w:left w:val="none" w:sz="0" w:space="0" w:color="auto"/>
            <w:bottom w:val="none" w:sz="0" w:space="0" w:color="auto"/>
            <w:right w:val="none" w:sz="0" w:space="0" w:color="auto"/>
          </w:divBdr>
        </w:div>
      </w:divsChild>
    </w:div>
    <w:div w:id="216285589">
      <w:bodyDiv w:val="1"/>
      <w:marLeft w:val="0"/>
      <w:marRight w:val="0"/>
      <w:marTop w:val="0"/>
      <w:marBottom w:val="0"/>
      <w:divBdr>
        <w:top w:val="none" w:sz="0" w:space="0" w:color="auto"/>
        <w:left w:val="none" w:sz="0" w:space="0" w:color="auto"/>
        <w:bottom w:val="none" w:sz="0" w:space="0" w:color="auto"/>
        <w:right w:val="none" w:sz="0" w:space="0" w:color="auto"/>
      </w:divBdr>
      <w:divsChild>
        <w:div w:id="1100948323">
          <w:marLeft w:val="0"/>
          <w:marRight w:val="0"/>
          <w:marTop w:val="0"/>
          <w:marBottom w:val="0"/>
          <w:divBdr>
            <w:top w:val="none" w:sz="0" w:space="0" w:color="auto"/>
            <w:left w:val="none" w:sz="0" w:space="0" w:color="auto"/>
            <w:bottom w:val="none" w:sz="0" w:space="0" w:color="auto"/>
            <w:right w:val="none" w:sz="0" w:space="0" w:color="auto"/>
          </w:divBdr>
        </w:div>
      </w:divsChild>
    </w:div>
    <w:div w:id="280570249">
      <w:bodyDiv w:val="1"/>
      <w:marLeft w:val="0"/>
      <w:marRight w:val="0"/>
      <w:marTop w:val="0"/>
      <w:marBottom w:val="0"/>
      <w:divBdr>
        <w:top w:val="none" w:sz="0" w:space="0" w:color="auto"/>
        <w:left w:val="none" w:sz="0" w:space="0" w:color="auto"/>
        <w:bottom w:val="none" w:sz="0" w:space="0" w:color="auto"/>
        <w:right w:val="none" w:sz="0" w:space="0" w:color="auto"/>
      </w:divBdr>
      <w:divsChild>
        <w:div w:id="1912812791">
          <w:marLeft w:val="0"/>
          <w:marRight w:val="0"/>
          <w:marTop w:val="0"/>
          <w:marBottom w:val="0"/>
          <w:divBdr>
            <w:top w:val="none" w:sz="0" w:space="0" w:color="auto"/>
            <w:left w:val="none" w:sz="0" w:space="0" w:color="auto"/>
            <w:bottom w:val="none" w:sz="0" w:space="0" w:color="auto"/>
            <w:right w:val="none" w:sz="0" w:space="0" w:color="auto"/>
          </w:divBdr>
        </w:div>
      </w:divsChild>
    </w:div>
    <w:div w:id="311566674">
      <w:bodyDiv w:val="1"/>
      <w:marLeft w:val="0"/>
      <w:marRight w:val="0"/>
      <w:marTop w:val="0"/>
      <w:marBottom w:val="0"/>
      <w:divBdr>
        <w:top w:val="none" w:sz="0" w:space="0" w:color="auto"/>
        <w:left w:val="none" w:sz="0" w:space="0" w:color="auto"/>
        <w:bottom w:val="none" w:sz="0" w:space="0" w:color="auto"/>
        <w:right w:val="none" w:sz="0" w:space="0" w:color="auto"/>
      </w:divBdr>
      <w:divsChild>
        <w:div w:id="1848863238">
          <w:marLeft w:val="0"/>
          <w:marRight w:val="0"/>
          <w:marTop w:val="0"/>
          <w:marBottom w:val="0"/>
          <w:divBdr>
            <w:top w:val="none" w:sz="0" w:space="0" w:color="auto"/>
            <w:left w:val="none" w:sz="0" w:space="0" w:color="auto"/>
            <w:bottom w:val="none" w:sz="0" w:space="0" w:color="auto"/>
            <w:right w:val="none" w:sz="0" w:space="0" w:color="auto"/>
          </w:divBdr>
        </w:div>
      </w:divsChild>
    </w:div>
    <w:div w:id="427242227">
      <w:bodyDiv w:val="1"/>
      <w:marLeft w:val="0"/>
      <w:marRight w:val="0"/>
      <w:marTop w:val="0"/>
      <w:marBottom w:val="0"/>
      <w:divBdr>
        <w:top w:val="none" w:sz="0" w:space="0" w:color="auto"/>
        <w:left w:val="none" w:sz="0" w:space="0" w:color="auto"/>
        <w:bottom w:val="none" w:sz="0" w:space="0" w:color="auto"/>
        <w:right w:val="none" w:sz="0" w:space="0" w:color="auto"/>
      </w:divBdr>
      <w:divsChild>
        <w:div w:id="1002775041">
          <w:marLeft w:val="0"/>
          <w:marRight w:val="0"/>
          <w:marTop w:val="0"/>
          <w:marBottom w:val="0"/>
          <w:divBdr>
            <w:top w:val="none" w:sz="0" w:space="0" w:color="auto"/>
            <w:left w:val="none" w:sz="0" w:space="0" w:color="auto"/>
            <w:bottom w:val="none" w:sz="0" w:space="0" w:color="auto"/>
            <w:right w:val="none" w:sz="0" w:space="0" w:color="auto"/>
          </w:divBdr>
        </w:div>
      </w:divsChild>
    </w:div>
    <w:div w:id="444807843">
      <w:bodyDiv w:val="1"/>
      <w:marLeft w:val="0"/>
      <w:marRight w:val="0"/>
      <w:marTop w:val="0"/>
      <w:marBottom w:val="0"/>
      <w:divBdr>
        <w:top w:val="none" w:sz="0" w:space="0" w:color="auto"/>
        <w:left w:val="none" w:sz="0" w:space="0" w:color="auto"/>
        <w:bottom w:val="none" w:sz="0" w:space="0" w:color="auto"/>
        <w:right w:val="none" w:sz="0" w:space="0" w:color="auto"/>
      </w:divBdr>
      <w:divsChild>
        <w:div w:id="362436948">
          <w:marLeft w:val="0"/>
          <w:marRight w:val="0"/>
          <w:marTop w:val="0"/>
          <w:marBottom w:val="0"/>
          <w:divBdr>
            <w:top w:val="none" w:sz="0" w:space="0" w:color="auto"/>
            <w:left w:val="none" w:sz="0" w:space="0" w:color="auto"/>
            <w:bottom w:val="none" w:sz="0" w:space="0" w:color="auto"/>
            <w:right w:val="none" w:sz="0" w:space="0" w:color="auto"/>
          </w:divBdr>
        </w:div>
      </w:divsChild>
    </w:div>
    <w:div w:id="518157884">
      <w:bodyDiv w:val="1"/>
      <w:marLeft w:val="0"/>
      <w:marRight w:val="0"/>
      <w:marTop w:val="0"/>
      <w:marBottom w:val="0"/>
      <w:divBdr>
        <w:top w:val="none" w:sz="0" w:space="0" w:color="auto"/>
        <w:left w:val="none" w:sz="0" w:space="0" w:color="auto"/>
        <w:bottom w:val="none" w:sz="0" w:space="0" w:color="auto"/>
        <w:right w:val="none" w:sz="0" w:space="0" w:color="auto"/>
      </w:divBdr>
      <w:divsChild>
        <w:div w:id="471098566">
          <w:marLeft w:val="0"/>
          <w:marRight w:val="0"/>
          <w:marTop w:val="0"/>
          <w:marBottom w:val="0"/>
          <w:divBdr>
            <w:top w:val="none" w:sz="0" w:space="0" w:color="auto"/>
            <w:left w:val="none" w:sz="0" w:space="0" w:color="auto"/>
            <w:bottom w:val="none" w:sz="0" w:space="0" w:color="auto"/>
            <w:right w:val="none" w:sz="0" w:space="0" w:color="auto"/>
          </w:divBdr>
        </w:div>
      </w:divsChild>
    </w:div>
    <w:div w:id="548498321">
      <w:bodyDiv w:val="1"/>
      <w:marLeft w:val="0"/>
      <w:marRight w:val="0"/>
      <w:marTop w:val="0"/>
      <w:marBottom w:val="0"/>
      <w:divBdr>
        <w:top w:val="none" w:sz="0" w:space="0" w:color="auto"/>
        <w:left w:val="none" w:sz="0" w:space="0" w:color="auto"/>
        <w:bottom w:val="none" w:sz="0" w:space="0" w:color="auto"/>
        <w:right w:val="none" w:sz="0" w:space="0" w:color="auto"/>
      </w:divBdr>
      <w:divsChild>
        <w:div w:id="1198275332">
          <w:marLeft w:val="0"/>
          <w:marRight w:val="0"/>
          <w:marTop w:val="0"/>
          <w:marBottom w:val="0"/>
          <w:divBdr>
            <w:top w:val="none" w:sz="0" w:space="0" w:color="auto"/>
            <w:left w:val="none" w:sz="0" w:space="0" w:color="auto"/>
            <w:bottom w:val="none" w:sz="0" w:space="0" w:color="auto"/>
            <w:right w:val="none" w:sz="0" w:space="0" w:color="auto"/>
          </w:divBdr>
        </w:div>
      </w:divsChild>
    </w:div>
    <w:div w:id="551043544">
      <w:bodyDiv w:val="1"/>
      <w:marLeft w:val="0"/>
      <w:marRight w:val="0"/>
      <w:marTop w:val="0"/>
      <w:marBottom w:val="0"/>
      <w:divBdr>
        <w:top w:val="none" w:sz="0" w:space="0" w:color="auto"/>
        <w:left w:val="none" w:sz="0" w:space="0" w:color="auto"/>
        <w:bottom w:val="none" w:sz="0" w:space="0" w:color="auto"/>
        <w:right w:val="none" w:sz="0" w:space="0" w:color="auto"/>
      </w:divBdr>
      <w:divsChild>
        <w:div w:id="1331636011">
          <w:marLeft w:val="0"/>
          <w:marRight w:val="0"/>
          <w:marTop w:val="0"/>
          <w:marBottom w:val="0"/>
          <w:divBdr>
            <w:top w:val="none" w:sz="0" w:space="0" w:color="auto"/>
            <w:left w:val="none" w:sz="0" w:space="0" w:color="auto"/>
            <w:bottom w:val="none" w:sz="0" w:space="0" w:color="auto"/>
            <w:right w:val="none" w:sz="0" w:space="0" w:color="auto"/>
          </w:divBdr>
        </w:div>
      </w:divsChild>
    </w:div>
    <w:div w:id="625239905">
      <w:bodyDiv w:val="1"/>
      <w:marLeft w:val="0"/>
      <w:marRight w:val="0"/>
      <w:marTop w:val="0"/>
      <w:marBottom w:val="0"/>
      <w:divBdr>
        <w:top w:val="none" w:sz="0" w:space="0" w:color="auto"/>
        <w:left w:val="none" w:sz="0" w:space="0" w:color="auto"/>
        <w:bottom w:val="none" w:sz="0" w:space="0" w:color="auto"/>
        <w:right w:val="none" w:sz="0" w:space="0" w:color="auto"/>
      </w:divBdr>
      <w:divsChild>
        <w:div w:id="1568564555">
          <w:marLeft w:val="0"/>
          <w:marRight w:val="0"/>
          <w:marTop w:val="0"/>
          <w:marBottom w:val="0"/>
          <w:divBdr>
            <w:top w:val="none" w:sz="0" w:space="0" w:color="auto"/>
            <w:left w:val="none" w:sz="0" w:space="0" w:color="auto"/>
            <w:bottom w:val="none" w:sz="0" w:space="0" w:color="auto"/>
            <w:right w:val="none" w:sz="0" w:space="0" w:color="auto"/>
          </w:divBdr>
        </w:div>
      </w:divsChild>
    </w:div>
    <w:div w:id="691296544">
      <w:bodyDiv w:val="1"/>
      <w:marLeft w:val="0"/>
      <w:marRight w:val="0"/>
      <w:marTop w:val="0"/>
      <w:marBottom w:val="0"/>
      <w:divBdr>
        <w:top w:val="none" w:sz="0" w:space="0" w:color="auto"/>
        <w:left w:val="none" w:sz="0" w:space="0" w:color="auto"/>
        <w:bottom w:val="none" w:sz="0" w:space="0" w:color="auto"/>
        <w:right w:val="none" w:sz="0" w:space="0" w:color="auto"/>
      </w:divBdr>
      <w:divsChild>
        <w:div w:id="88240597">
          <w:marLeft w:val="0"/>
          <w:marRight w:val="0"/>
          <w:marTop w:val="0"/>
          <w:marBottom w:val="0"/>
          <w:divBdr>
            <w:top w:val="none" w:sz="0" w:space="0" w:color="auto"/>
            <w:left w:val="none" w:sz="0" w:space="0" w:color="auto"/>
            <w:bottom w:val="none" w:sz="0" w:space="0" w:color="auto"/>
            <w:right w:val="none" w:sz="0" w:space="0" w:color="auto"/>
          </w:divBdr>
        </w:div>
      </w:divsChild>
    </w:div>
    <w:div w:id="794250298">
      <w:bodyDiv w:val="1"/>
      <w:marLeft w:val="0"/>
      <w:marRight w:val="0"/>
      <w:marTop w:val="0"/>
      <w:marBottom w:val="0"/>
      <w:divBdr>
        <w:top w:val="none" w:sz="0" w:space="0" w:color="auto"/>
        <w:left w:val="none" w:sz="0" w:space="0" w:color="auto"/>
        <w:bottom w:val="none" w:sz="0" w:space="0" w:color="auto"/>
        <w:right w:val="none" w:sz="0" w:space="0" w:color="auto"/>
      </w:divBdr>
      <w:divsChild>
        <w:div w:id="1448625321">
          <w:marLeft w:val="0"/>
          <w:marRight w:val="0"/>
          <w:marTop w:val="0"/>
          <w:marBottom w:val="0"/>
          <w:divBdr>
            <w:top w:val="none" w:sz="0" w:space="0" w:color="auto"/>
            <w:left w:val="none" w:sz="0" w:space="0" w:color="auto"/>
            <w:bottom w:val="none" w:sz="0" w:space="0" w:color="auto"/>
            <w:right w:val="none" w:sz="0" w:space="0" w:color="auto"/>
          </w:divBdr>
        </w:div>
      </w:divsChild>
    </w:div>
    <w:div w:id="808741166">
      <w:bodyDiv w:val="1"/>
      <w:marLeft w:val="0"/>
      <w:marRight w:val="0"/>
      <w:marTop w:val="0"/>
      <w:marBottom w:val="0"/>
      <w:divBdr>
        <w:top w:val="none" w:sz="0" w:space="0" w:color="auto"/>
        <w:left w:val="none" w:sz="0" w:space="0" w:color="auto"/>
        <w:bottom w:val="none" w:sz="0" w:space="0" w:color="auto"/>
        <w:right w:val="none" w:sz="0" w:space="0" w:color="auto"/>
      </w:divBdr>
      <w:divsChild>
        <w:div w:id="961569727">
          <w:marLeft w:val="0"/>
          <w:marRight w:val="0"/>
          <w:marTop w:val="0"/>
          <w:marBottom w:val="0"/>
          <w:divBdr>
            <w:top w:val="none" w:sz="0" w:space="0" w:color="auto"/>
            <w:left w:val="none" w:sz="0" w:space="0" w:color="auto"/>
            <w:bottom w:val="none" w:sz="0" w:space="0" w:color="auto"/>
            <w:right w:val="none" w:sz="0" w:space="0" w:color="auto"/>
          </w:divBdr>
        </w:div>
      </w:divsChild>
    </w:div>
    <w:div w:id="834611264">
      <w:bodyDiv w:val="1"/>
      <w:marLeft w:val="0"/>
      <w:marRight w:val="0"/>
      <w:marTop w:val="0"/>
      <w:marBottom w:val="0"/>
      <w:divBdr>
        <w:top w:val="none" w:sz="0" w:space="0" w:color="auto"/>
        <w:left w:val="none" w:sz="0" w:space="0" w:color="auto"/>
        <w:bottom w:val="none" w:sz="0" w:space="0" w:color="auto"/>
        <w:right w:val="none" w:sz="0" w:space="0" w:color="auto"/>
      </w:divBdr>
      <w:divsChild>
        <w:div w:id="1587035">
          <w:marLeft w:val="0"/>
          <w:marRight w:val="0"/>
          <w:marTop w:val="0"/>
          <w:marBottom w:val="0"/>
          <w:divBdr>
            <w:top w:val="none" w:sz="0" w:space="0" w:color="auto"/>
            <w:left w:val="none" w:sz="0" w:space="0" w:color="auto"/>
            <w:bottom w:val="none" w:sz="0" w:space="0" w:color="auto"/>
            <w:right w:val="none" w:sz="0" w:space="0" w:color="auto"/>
          </w:divBdr>
        </w:div>
      </w:divsChild>
    </w:div>
    <w:div w:id="955332907">
      <w:bodyDiv w:val="1"/>
      <w:marLeft w:val="0"/>
      <w:marRight w:val="0"/>
      <w:marTop w:val="0"/>
      <w:marBottom w:val="0"/>
      <w:divBdr>
        <w:top w:val="none" w:sz="0" w:space="0" w:color="auto"/>
        <w:left w:val="none" w:sz="0" w:space="0" w:color="auto"/>
        <w:bottom w:val="none" w:sz="0" w:space="0" w:color="auto"/>
        <w:right w:val="none" w:sz="0" w:space="0" w:color="auto"/>
      </w:divBdr>
      <w:divsChild>
        <w:div w:id="1807118499">
          <w:marLeft w:val="0"/>
          <w:marRight w:val="0"/>
          <w:marTop w:val="0"/>
          <w:marBottom w:val="0"/>
          <w:divBdr>
            <w:top w:val="none" w:sz="0" w:space="0" w:color="auto"/>
            <w:left w:val="none" w:sz="0" w:space="0" w:color="auto"/>
            <w:bottom w:val="none" w:sz="0" w:space="0" w:color="auto"/>
            <w:right w:val="none" w:sz="0" w:space="0" w:color="auto"/>
          </w:divBdr>
        </w:div>
      </w:divsChild>
    </w:div>
    <w:div w:id="982082423">
      <w:bodyDiv w:val="1"/>
      <w:marLeft w:val="0"/>
      <w:marRight w:val="0"/>
      <w:marTop w:val="0"/>
      <w:marBottom w:val="0"/>
      <w:divBdr>
        <w:top w:val="none" w:sz="0" w:space="0" w:color="auto"/>
        <w:left w:val="none" w:sz="0" w:space="0" w:color="auto"/>
        <w:bottom w:val="none" w:sz="0" w:space="0" w:color="auto"/>
        <w:right w:val="none" w:sz="0" w:space="0" w:color="auto"/>
      </w:divBdr>
      <w:divsChild>
        <w:div w:id="1872650969">
          <w:marLeft w:val="0"/>
          <w:marRight w:val="0"/>
          <w:marTop w:val="0"/>
          <w:marBottom w:val="0"/>
          <w:divBdr>
            <w:top w:val="none" w:sz="0" w:space="0" w:color="auto"/>
            <w:left w:val="none" w:sz="0" w:space="0" w:color="auto"/>
            <w:bottom w:val="none" w:sz="0" w:space="0" w:color="auto"/>
            <w:right w:val="none" w:sz="0" w:space="0" w:color="auto"/>
          </w:divBdr>
        </w:div>
      </w:divsChild>
    </w:div>
    <w:div w:id="1026832707">
      <w:bodyDiv w:val="1"/>
      <w:marLeft w:val="0"/>
      <w:marRight w:val="0"/>
      <w:marTop w:val="0"/>
      <w:marBottom w:val="0"/>
      <w:divBdr>
        <w:top w:val="none" w:sz="0" w:space="0" w:color="auto"/>
        <w:left w:val="none" w:sz="0" w:space="0" w:color="auto"/>
        <w:bottom w:val="none" w:sz="0" w:space="0" w:color="auto"/>
        <w:right w:val="none" w:sz="0" w:space="0" w:color="auto"/>
      </w:divBdr>
      <w:divsChild>
        <w:div w:id="2069449404">
          <w:marLeft w:val="0"/>
          <w:marRight w:val="0"/>
          <w:marTop w:val="0"/>
          <w:marBottom w:val="0"/>
          <w:divBdr>
            <w:top w:val="none" w:sz="0" w:space="0" w:color="auto"/>
            <w:left w:val="none" w:sz="0" w:space="0" w:color="auto"/>
            <w:bottom w:val="none" w:sz="0" w:space="0" w:color="auto"/>
            <w:right w:val="none" w:sz="0" w:space="0" w:color="auto"/>
          </w:divBdr>
        </w:div>
      </w:divsChild>
    </w:div>
    <w:div w:id="1137651450">
      <w:bodyDiv w:val="1"/>
      <w:marLeft w:val="0"/>
      <w:marRight w:val="0"/>
      <w:marTop w:val="0"/>
      <w:marBottom w:val="0"/>
      <w:divBdr>
        <w:top w:val="none" w:sz="0" w:space="0" w:color="auto"/>
        <w:left w:val="none" w:sz="0" w:space="0" w:color="auto"/>
        <w:bottom w:val="none" w:sz="0" w:space="0" w:color="auto"/>
        <w:right w:val="none" w:sz="0" w:space="0" w:color="auto"/>
      </w:divBdr>
      <w:divsChild>
        <w:div w:id="182980300">
          <w:marLeft w:val="0"/>
          <w:marRight w:val="0"/>
          <w:marTop w:val="0"/>
          <w:marBottom w:val="0"/>
          <w:divBdr>
            <w:top w:val="none" w:sz="0" w:space="0" w:color="auto"/>
            <w:left w:val="none" w:sz="0" w:space="0" w:color="auto"/>
            <w:bottom w:val="none" w:sz="0" w:space="0" w:color="auto"/>
            <w:right w:val="none" w:sz="0" w:space="0" w:color="auto"/>
          </w:divBdr>
        </w:div>
      </w:divsChild>
    </w:div>
    <w:div w:id="1159922546">
      <w:bodyDiv w:val="1"/>
      <w:marLeft w:val="0"/>
      <w:marRight w:val="0"/>
      <w:marTop w:val="0"/>
      <w:marBottom w:val="0"/>
      <w:divBdr>
        <w:top w:val="none" w:sz="0" w:space="0" w:color="auto"/>
        <w:left w:val="none" w:sz="0" w:space="0" w:color="auto"/>
        <w:bottom w:val="none" w:sz="0" w:space="0" w:color="auto"/>
        <w:right w:val="none" w:sz="0" w:space="0" w:color="auto"/>
      </w:divBdr>
      <w:divsChild>
        <w:div w:id="1238395213">
          <w:marLeft w:val="0"/>
          <w:marRight w:val="0"/>
          <w:marTop w:val="0"/>
          <w:marBottom w:val="0"/>
          <w:divBdr>
            <w:top w:val="none" w:sz="0" w:space="0" w:color="auto"/>
            <w:left w:val="none" w:sz="0" w:space="0" w:color="auto"/>
            <w:bottom w:val="none" w:sz="0" w:space="0" w:color="auto"/>
            <w:right w:val="none" w:sz="0" w:space="0" w:color="auto"/>
          </w:divBdr>
        </w:div>
      </w:divsChild>
    </w:div>
    <w:div w:id="1408185509">
      <w:bodyDiv w:val="1"/>
      <w:marLeft w:val="0"/>
      <w:marRight w:val="0"/>
      <w:marTop w:val="0"/>
      <w:marBottom w:val="0"/>
      <w:divBdr>
        <w:top w:val="none" w:sz="0" w:space="0" w:color="auto"/>
        <w:left w:val="none" w:sz="0" w:space="0" w:color="auto"/>
        <w:bottom w:val="none" w:sz="0" w:space="0" w:color="auto"/>
        <w:right w:val="none" w:sz="0" w:space="0" w:color="auto"/>
      </w:divBdr>
      <w:divsChild>
        <w:div w:id="890118765">
          <w:marLeft w:val="0"/>
          <w:marRight w:val="0"/>
          <w:marTop w:val="0"/>
          <w:marBottom w:val="0"/>
          <w:divBdr>
            <w:top w:val="none" w:sz="0" w:space="0" w:color="auto"/>
            <w:left w:val="none" w:sz="0" w:space="0" w:color="auto"/>
            <w:bottom w:val="none" w:sz="0" w:space="0" w:color="auto"/>
            <w:right w:val="none" w:sz="0" w:space="0" w:color="auto"/>
          </w:divBdr>
        </w:div>
      </w:divsChild>
    </w:div>
    <w:div w:id="1441488096">
      <w:bodyDiv w:val="1"/>
      <w:marLeft w:val="0"/>
      <w:marRight w:val="0"/>
      <w:marTop w:val="0"/>
      <w:marBottom w:val="0"/>
      <w:divBdr>
        <w:top w:val="none" w:sz="0" w:space="0" w:color="auto"/>
        <w:left w:val="none" w:sz="0" w:space="0" w:color="auto"/>
        <w:bottom w:val="none" w:sz="0" w:space="0" w:color="auto"/>
        <w:right w:val="none" w:sz="0" w:space="0" w:color="auto"/>
      </w:divBdr>
      <w:divsChild>
        <w:div w:id="359430702">
          <w:marLeft w:val="0"/>
          <w:marRight w:val="0"/>
          <w:marTop w:val="0"/>
          <w:marBottom w:val="0"/>
          <w:divBdr>
            <w:top w:val="none" w:sz="0" w:space="0" w:color="auto"/>
            <w:left w:val="none" w:sz="0" w:space="0" w:color="auto"/>
            <w:bottom w:val="none" w:sz="0" w:space="0" w:color="auto"/>
            <w:right w:val="none" w:sz="0" w:space="0" w:color="auto"/>
          </w:divBdr>
        </w:div>
      </w:divsChild>
    </w:div>
    <w:div w:id="1511338172">
      <w:bodyDiv w:val="1"/>
      <w:marLeft w:val="0"/>
      <w:marRight w:val="0"/>
      <w:marTop w:val="0"/>
      <w:marBottom w:val="0"/>
      <w:divBdr>
        <w:top w:val="none" w:sz="0" w:space="0" w:color="auto"/>
        <w:left w:val="none" w:sz="0" w:space="0" w:color="auto"/>
        <w:bottom w:val="none" w:sz="0" w:space="0" w:color="auto"/>
        <w:right w:val="none" w:sz="0" w:space="0" w:color="auto"/>
      </w:divBdr>
      <w:divsChild>
        <w:div w:id="1723405839">
          <w:marLeft w:val="0"/>
          <w:marRight w:val="0"/>
          <w:marTop w:val="0"/>
          <w:marBottom w:val="0"/>
          <w:divBdr>
            <w:top w:val="none" w:sz="0" w:space="0" w:color="auto"/>
            <w:left w:val="none" w:sz="0" w:space="0" w:color="auto"/>
            <w:bottom w:val="none" w:sz="0" w:space="0" w:color="auto"/>
            <w:right w:val="none" w:sz="0" w:space="0" w:color="auto"/>
          </w:divBdr>
        </w:div>
      </w:divsChild>
    </w:div>
    <w:div w:id="1544367509">
      <w:bodyDiv w:val="1"/>
      <w:marLeft w:val="0"/>
      <w:marRight w:val="0"/>
      <w:marTop w:val="0"/>
      <w:marBottom w:val="0"/>
      <w:divBdr>
        <w:top w:val="none" w:sz="0" w:space="0" w:color="auto"/>
        <w:left w:val="none" w:sz="0" w:space="0" w:color="auto"/>
        <w:bottom w:val="none" w:sz="0" w:space="0" w:color="auto"/>
        <w:right w:val="none" w:sz="0" w:space="0" w:color="auto"/>
      </w:divBdr>
      <w:divsChild>
        <w:div w:id="854150725">
          <w:marLeft w:val="0"/>
          <w:marRight w:val="0"/>
          <w:marTop w:val="0"/>
          <w:marBottom w:val="0"/>
          <w:divBdr>
            <w:top w:val="none" w:sz="0" w:space="0" w:color="auto"/>
            <w:left w:val="none" w:sz="0" w:space="0" w:color="auto"/>
            <w:bottom w:val="none" w:sz="0" w:space="0" w:color="auto"/>
            <w:right w:val="none" w:sz="0" w:space="0" w:color="auto"/>
          </w:divBdr>
        </w:div>
      </w:divsChild>
    </w:div>
    <w:div w:id="1668290793">
      <w:bodyDiv w:val="1"/>
      <w:marLeft w:val="0"/>
      <w:marRight w:val="0"/>
      <w:marTop w:val="0"/>
      <w:marBottom w:val="0"/>
      <w:divBdr>
        <w:top w:val="none" w:sz="0" w:space="0" w:color="auto"/>
        <w:left w:val="none" w:sz="0" w:space="0" w:color="auto"/>
        <w:bottom w:val="none" w:sz="0" w:space="0" w:color="auto"/>
        <w:right w:val="none" w:sz="0" w:space="0" w:color="auto"/>
      </w:divBdr>
      <w:divsChild>
        <w:div w:id="1294870817">
          <w:marLeft w:val="0"/>
          <w:marRight w:val="0"/>
          <w:marTop w:val="0"/>
          <w:marBottom w:val="0"/>
          <w:divBdr>
            <w:top w:val="none" w:sz="0" w:space="0" w:color="auto"/>
            <w:left w:val="none" w:sz="0" w:space="0" w:color="auto"/>
            <w:bottom w:val="none" w:sz="0" w:space="0" w:color="auto"/>
            <w:right w:val="none" w:sz="0" w:space="0" w:color="auto"/>
          </w:divBdr>
        </w:div>
      </w:divsChild>
    </w:div>
    <w:div w:id="1702515500">
      <w:bodyDiv w:val="1"/>
      <w:marLeft w:val="0"/>
      <w:marRight w:val="0"/>
      <w:marTop w:val="0"/>
      <w:marBottom w:val="0"/>
      <w:divBdr>
        <w:top w:val="none" w:sz="0" w:space="0" w:color="auto"/>
        <w:left w:val="none" w:sz="0" w:space="0" w:color="auto"/>
        <w:bottom w:val="none" w:sz="0" w:space="0" w:color="auto"/>
        <w:right w:val="none" w:sz="0" w:space="0" w:color="auto"/>
      </w:divBdr>
      <w:divsChild>
        <w:div w:id="127473611">
          <w:marLeft w:val="0"/>
          <w:marRight w:val="0"/>
          <w:marTop w:val="0"/>
          <w:marBottom w:val="0"/>
          <w:divBdr>
            <w:top w:val="none" w:sz="0" w:space="0" w:color="auto"/>
            <w:left w:val="none" w:sz="0" w:space="0" w:color="auto"/>
            <w:bottom w:val="none" w:sz="0" w:space="0" w:color="auto"/>
            <w:right w:val="none" w:sz="0" w:space="0" w:color="auto"/>
          </w:divBdr>
        </w:div>
      </w:divsChild>
    </w:div>
    <w:div w:id="1809938304">
      <w:bodyDiv w:val="1"/>
      <w:marLeft w:val="0"/>
      <w:marRight w:val="0"/>
      <w:marTop w:val="0"/>
      <w:marBottom w:val="0"/>
      <w:divBdr>
        <w:top w:val="none" w:sz="0" w:space="0" w:color="auto"/>
        <w:left w:val="none" w:sz="0" w:space="0" w:color="auto"/>
        <w:bottom w:val="none" w:sz="0" w:space="0" w:color="auto"/>
        <w:right w:val="none" w:sz="0" w:space="0" w:color="auto"/>
      </w:divBdr>
      <w:divsChild>
        <w:div w:id="1776947170">
          <w:marLeft w:val="0"/>
          <w:marRight w:val="0"/>
          <w:marTop w:val="0"/>
          <w:marBottom w:val="0"/>
          <w:divBdr>
            <w:top w:val="none" w:sz="0" w:space="0" w:color="auto"/>
            <w:left w:val="none" w:sz="0" w:space="0" w:color="auto"/>
            <w:bottom w:val="none" w:sz="0" w:space="0" w:color="auto"/>
            <w:right w:val="none" w:sz="0" w:space="0" w:color="auto"/>
          </w:divBdr>
        </w:div>
      </w:divsChild>
    </w:div>
    <w:div w:id="1913084286">
      <w:bodyDiv w:val="1"/>
      <w:marLeft w:val="0"/>
      <w:marRight w:val="0"/>
      <w:marTop w:val="0"/>
      <w:marBottom w:val="0"/>
      <w:divBdr>
        <w:top w:val="none" w:sz="0" w:space="0" w:color="auto"/>
        <w:left w:val="none" w:sz="0" w:space="0" w:color="auto"/>
        <w:bottom w:val="none" w:sz="0" w:space="0" w:color="auto"/>
        <w:right w:val="none" w:sz="0" w:space="0" w:color="auto"/>
      </w:divBdr>
      <w:divsChild>
        <w:div w:id="1956867426">
          <w:marLeft w:val="0"/>
          <w:marRight w:val="0"/>
          <w:marTop w:val="0"/>
          <w:marBottom w:val="0"/>
          <w:divBdr>
            <w:top w:val="none" w:sz="0" w:space="0" w:color="auto"/>
            <w:left w:val="none" w:sz="0" w:space="0" w:color="auto"/>
            <w:bottom w:val="none" w:sz="0" w:space="0" w:color="auto"/>
            <w:right w:val="none" w:sz="0" w:space="0" w:color="auto"/>
          </w:divBdr>
        </w:div>
      </w:divsChild>
    </w:div>
    <w:div w:id="1968505669">
      <w:bodyDiv w:val="1"/>
      <w:marLeft w:val="0"/>
      <w:marRight w:val="0"/>
      <w:marTop w:val="0"/>
      <w:marBottom w:val="0"/>
      <w:divBdr>
        <w:top w:val="none" w:sz="0" w:space="0" w:color="auto"/>
        <w:left w:val="none" w:sz="0" w:space="0" w:color="auto"/>
        <w:bottom w:val="none" w:sz="0" w:space="0" w:color="auto"/>
        <w:right w:val="none" w:sz="0" w:space="0" w:color="auto"/>
      </w:divBdr>
      <w:divsChild>
        <w:div w:id="1139765592">
          <w:marLeft w:val="0"/>
          <w:marRight w:val="0"/>
          <w:marTop w:val="0"/>
          <w:marBottom w:val="0"/>
          <w:divBdr>
            <w:top w:val="none" w:sz="0" w:space="0" w:color="auto"/>
            <w:left w:val="none" w:sz="0" w:space="0" w:color="auto"/>
            <w:bottom w:val="none" w:sz="0" w:space="0" w:color="auto"/>
            <w:right w:val="none" w:sz="0" w:space="0" w:color="auto"/>
          </w:divBdr>
        </w:div>
      </w:divsChild>
    </w:div>
    <w:div w:id="2047827710">
      <w:bodyDiv w:val="1"/>
      <w:marLeft w:val="0"/>
      <w:marRight w:val="0"/>
      <w:marTop w:val="0"/>
      <w:marBottom w:val="0"/>
      <w:divBdr>
        <w:top w:val="none" w:sz="0" w:space="0" w:color="auto"/>
        <w:left w:val="none" w:sz="0" w:space="0" w:color="auto"/>
        <w:bottom w:val="none" w:sz="0" w:space="0" w:color="auto"/>
        <w:right w:val="none" w:sz="0" w:space="0" w:color="auto"/>
      </w:divBdr>
      <w:divsChild>
        <w:div w:id="2014994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516</Words>
  <Characters>2844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LIDERDEPROGRAMA</dc:creator>
  <cp:keywords/>
  <dc:description/>
  <cp:lastModifiedBy>Julian Andres Machado Cuestas</cp:lastModifiedBy>
  <cp:revision>2</cp:revision>
  <cp:lastPrinted>2026-01-22T20:10:00Z</cp:lastPrinted>
  <dcterms:created xsi:type="dcterms:W3CDTF">2026-02-19T21:33:00Z</dcterms:created>
  <dcterms:modified xsi:type="dcterms:W3CDTF">2026-02-19T21:33:00Z</dcterms:modified>
</cp:coreProperties>
</file>